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AD" w:rsidRDefault="00F037AD" w:rsidP="007F5F07">
      <w:pPr>
        <w:pStyle w:val="Heading1"/>
        <w:suppressLineNumbers/>
      </w:pPr>
      <w:r>
        <w:t>Hele Danmark skal med</w:t>
      </w:r>
    </w:p>
    <w:p w:rsidR="007F5F07" w:rsidRDefault="007F5F07" w:rsidP="007F5F07">
      <w:pPr>
        <w:suppressLineNumbers/>
      </w:pPr>
      <w:r w:rsidRPr="007F5F07">
        <w:t xml:space="preserve">Danmark er ved at knække midt over. Flere og flere forlader udkantsområderne til </w:t>
      </w:r>
      <w:bookmarkStart w:id="0" w:name="_GoBack"/>
      <w:bookmarkEnd w:id="0"/>
      <w:r w:rsidRPr="007F5F07">
        <w:t>fordel for de store byer, hvilket bl.a. medfører butiksdød, skolelukninger og ringere tilgængelighed til hospitaler. Denne vandring skyldes først og fremmest ulige muligheder for job og</w:t>
      </w:r>
      <w:r>
        <w:t xml:space="preserve"> uddannelse mellem land og by, m</w:t>
      </w:r>
      <w:r w:rsidRPr="007F5F07">
        <w:t xml:space="preserve">en også forskelle i mængde og mulighed for deltagelse i kulturlivet. </w:t>
      </w:r>
      <w:r w:rsidR="00AE7DEA" w:rsidRPr="00AE7DEA">
        <w:t>Det mener vi er et stort problem, som kan og skal løses politisk ved at hjælpe yderområderne</w:t>
      </w:r>
      <w:r w:rsidR="00AE7DEA">
        <w:t>.</w:t>
      </w:r>
    </w:p>
    <w:p w:rsidR="007F5F07" w:rsidRDefault="007F5F07" w:rsidP="003C74D4">
      <w:r w:rsidRPr="007F5F07">
        <w:t>I SFU er vi ikke modstandere af urbanisering, men vi vil kæmpe for at folk ha</w:t>
      </w:r>
      <w:r w:rsidR="003C74D4">
        <w:t>r en reel mulighed for at vælge</w:t>
      </w:r>
      <w:r w:rsidRPr="007F5F07">
        <w:t xml:space="preserve"> hvor de gerne vil bo uden at skulle tvinges fra hus og hjem - om det skyldes jobmangel i Struer</w:t>
      </w:r>
      <w:r>
        <w:t xml:space="preserve"> eller boligmangel i København.</w:t>
      </w:r>
      <w:r w:rsidRPr="007F5F07">
        <w:t xml:space="preserve"> </w:t>
      </w:r>
      <w:r w:rsidR="00F037AD">
        <w:t>Det er derfor, vi som folkesocialister lægger vores fokus på den voksende ulighed mellem dem der bor i de store byer og dem</w:t>
      </w:r>
      <w:r>
        <w:t>,</w:t>
      </w:r>
      <w:r w:rsidR="00F037AD">
        <w:t xml:space="preserve"> der bor uden for disse. Denne ulighed vedrører bestemte dele af Danmark. </w:t>
      </w:r>
    </w:p>
    <w:p w:rsidR="00F037AD" w:rsidRDefault="00F037AD" w:rsidP="007F5F07">
      <w:r>
        <w:t>Disse udkantsområder som dækker over, h</w:t>
      </w:r>
      <w:r w:rsidR="003C74D4">
        <w:t>vad der kaldes ”Udkantsdanmark”. Det forstår vi som værende yder- og land</w:t>
      </w:r>
      <w:r>
        <w:t>kommuner samt Syd- og Vestsjælland, da disse alle oplever lignende udfordringer, som vi forbinder med ”Udkantsdanmark”.</w:t>
      </w:r>
    </w:p>
    <w:p w:rsidR="00F037AD" w:rsidRDefault="00F037AD" w:rsidP="00F037AD">
      <w:pPr>
        <w:pStyle w:val="Heading2"/>
      </w:pPr>
      <w:r>
        <w:t>Det delte danmark-en klassekamp</w:t>
      </w:r>
    </w:p>
    <w:p w:rsidR="0063051F" w:rsidRDefault="00530A03" w:rsidP="0063051F">
      <w:r w:rsidRPr="00530A03">
        <w:t>I erkendelse af</w:t>
      </w:r>
      <w:r w:rsidR="003C74D4">
        <w:t>,</w:t>
      </w:r>
      <w:r w:rsidRPr="00530A03">
        <w:t xml:space="preserve"> at store dele af arbejderklassen befinder sig i disse yderområder, mens mange fra de højere klasser befinder sig i byerne, forstår vi, at den store ulighed mellem land og by er en central del klassekampen i det 21. århundrede. Vi mener, at kampen for at forbedre levevilkårene i udkantsområderne er en kamp i arbejdernes interesse</w:t>
      </w:r>
      <w:r w:rsidR="00F037AD">
        <w:t xml:space="preserve">. </w:t>
      </w:r>
      <w:r w:rsidRPr="00530A03">
        <w:t>Samtidig erkender vi også, at store dele af underklassen bor i de fire største byer, hvorfor forbedring af forholdene i udkantsområderne aldrig må ske på bekostning af udsatte byboers vilkår</w:t>
      </w:r>
      <w:r>
        <w:t>.</w:t>
      </w:r>
      <w:r w:rsidRPr="00530A03">
        <w:t xml:space="preserve"> </w:t>
      </w:r>
    </w:p>
    <w:p w:rsidR="0063051F" w:rsidRDefault="00F037AD" w:rsidP="0063051F">
      <w:r>
        <w:t>Grundet pres fra det globale marked har mange virksomheder - særligt industrivirks</w:t>
      </w:r>
      <w:r w:rsidR="00530A03">
        <w:t>omheder - forladt disse områder til fordel for lavtlønslande</w:t>
      </w:r>
      <w:r>
        <w:t xml:space="preserve"> i et forsøg på at maksimere deres profit, hvilket har medført</w:t>
      </w:r>
      <w:r w:rsidR="003C74D4">
        <w:t>,</w:t>
      </w:r>
      <w:r>
        <w:t xml:space="preserve"> at mange har mistet jobbet. Det har haft økonomiske og sociale konsekvenser, og har betydet at man i kommunerne har forringet velfærden, særligt til skade for arbejderne.</w:t>
      </w:r>
      <w:r w:rsidR="00530A03" w:rsidRPr="00530A03">
        <w:t xml:space="preserve"> Med forringet velfærd, få arbejdspladser, </w:t>
      </w:r>
      <w:r w:rsidR="00530A03">
        <w:t xml:space="preserve">mange faglærte og ufaglærte og </w:t>
      </w:r>
      <w:r w:rsidR="00530A03" w:rsidRPr="00530A03">
        <w:t>sociale problemer er udkantsområderne blevet ladt i stikken. Dertil rammer udflytningen af arbejdspladser samt forringelsen af velfærden først og fremmest arbejderklassen</w:t>
      </w:r>
      <w:r>
        <w:t xml:space="preserve">. </w:t>
      </w:r>
    </w:p>
    <w:p w:rsidR="00F037AD" w:rsidRDefault="007F5F07" w:rsidP="0063051F">
      <w:r w:rsidRPr="007F5F07">
        <w:t xml:space="preserve">Samtidig anerkender vi, at skellet mellem land og by også er et skel mellem vores moderpartis politikere og de mennesker, vi gerne vil lave politik for: Folketingsvalget i 2015 viste med al tydelighed, at arbejdervælgerne i landområderne føler sig fremmedgjort over for venstrefløjspartierne. Dette problem bliver vi nødt til at tage alvorligt, hvis vi vil have mulighed for at samle arbejderne om venstrefløjsprojektet. Også af den grund skal vi prioritere politik, der skaber bedre forbindelse mellem land og by, og hermed en større </w:t>
      </w:r>
      <w:r w:rsidRPr="007F5F07">
        <w:lastRenderedPageBreak/>
        <w:t>sammenhængskraft. En uforenet arbejderklasse og venstrefløj kommer aldrig til at vinde kampen mod kapitalen.</w:t>
      </w:r>
    </w:p>
    <w:p w:rsidR="00F037AD" w:rsidRDefault="00F037AD" w:rsidP="00F037AD">
      <w:pPr>
        <w:jc w:val="both"/>
        <w:rPr>
          <w:rFonts w:cs="Times New Roman"/>
          <w:b/>
          <w:sz w:val="28"/>
          <w:szCs w:val="28"/>
        </w:rPr>
      </w:pPr>
      <w:r>
        <w:rPr>
          <w:rFonts w:cs="Times New Roman"/>
          <w:b/>
          <w:sz w:val="28"/>
          <w:szCs w:val="28"/>
        </w:rPr>
        <w:t>OFFENTLIG TRANSPORT TIL ALLE</w:t>
      </w:r>
    </w:p>
    <w:p w:rsidR="00F037AD" w:rsidRPr="00F037AD" w:rsidRDefault="00F037AD" w:rsidP="00F037AD">
      <w:pPr>
        <w:jc w:val="both"/>
        <w:rPr>
          <w:rFonts w:cs="Times New Roman"/>
        </w:rPr>
      </w:pPr>
      <w:r w:rsidRPr="00F037AD">
        <w:rPr>
          <w:rFonts w:cs="Times New Roman"/>
        </w:rPr>
        <w:t>I udkantsområderne er offentlig transport ofte en uundværlig del af lokalsamfundets liv. I takt med</w:t>
      </w:r>
      <w:r>
        <w:rPr>
          <w:rFonts w:ascii="Times New Roman" w:hAnsi="Times New Roman" w:cs="Times New Roman"/>
          <w:sz w:val="24"/>
          <w:szCs w:val="24"/>
        </w:rPr>
        <w:t xml:space="preserve"> </w:t>
      </w:r>
      <w:r w:rsidRPr="00F037AD">
        <w:rPr>
          <w:rFonts w:cs="Times New Roman"/>
        </w:rPr>
        <w:t>at arbejdspladser, uddannelser og andre velfærdstilbud bliver centraliseret, er store grupper – særligt unge, ældre og socialt udsatte – afhængige af offentlig transport for at få hverdagen til at hænge sammen.</w:t>
      </w:r>
      <w:r w:rsidR="00530A03" w:rsidRPr="00530A03">
        <w:t xml:space="preserve"> </w:t>
      </w:r>
      <w:r w:rsidR="00530A03" w:rsidRPr="00530A03">
        <w:rPr>
          <w:rFonts w:cs="Times New Roman"/>
        </w:rPr>
        <w:t>Når man nedlægger busruter og lokalbaner øger det privatbilisme. Dette har, udover at være dårligt for mi</w:t>
      </w:r>
      <w:r w:rsidR="00530A03">
        <w:rPr>
          <w:rFonts w:cs="Times New Roman"/>
        </w:rPr>
        <w:t>ljøet, en kæmpe social slagside</w:t>
      </w:r>
      <w:r w:rsidRPr="00F037AD">
        <w:rPr>
          <w:rFonts w:cs="Times New Roman"/>
        </w:rPr>
        <w:t xml:space="preserve">. </w:t>
      </w:r>
    </w:p>
    <w:p w:rsidR="00F037AD" w:rsidRPr="00F037AD" w:rsidRDefault="00F037AD" w:rsidP="00F037AD">
      <w:pPr>
        <w:jc w:val="both"/>
        <w:rPr>
          <w:rFonts w:cs="Times New Roman"/>
        </w:rPr>
      </w:pPr>
      <w:r w:rsidRPr="002C4D30">
        <w:rPr>
          <w:rFonts w:cs="Times New Roman"/>
        </w:rPr>
        <w:t>Derfor er det utroligt vigtigt at opretholde offentlig transport i landområder. Trafikselskaberne lukker mange ruter ned, fordi de ikke kan betale sig. Men man bør også overveje de menneskelige konsekvenser ved at nedlægge lokale ruter. For</w:t>
      </w:r>
      <w:r w:rsidRPr="00F037AD">
        <w:rPr>
          <w:rFonts w:cs="Times New Roman"/>
        </w:rPr>
        <w:t xml:space="preserve"> at det skal kunne lade sig gøre, skal man politisk være klar til at afsætte flere penge til den offentlige transport, så også udkantsområderne kan blive dækket af god kollektiv transport. </w:t>
      </w:r>
      <w:r w:rsidR="00530A03" w:rsidRPr="00530A03">
        <w:rPr>
          <w:rFonts w:cs="Times New Roman"/>
        </w:rPr>
        <w:t>Her tænker vi ikke nødvendigvis kun på traditionelle busser og lokalbaner, men også på mere fleksible transportløsninger som teletaxa og skolebusser</w:t>
      </w:r>
      <w:r w:rsidR="00530A03">
        <w:rPr>
          <w:rFonts w:cs="Times New Roman"/>
        </w:rPr>
        <w:t>.</w:t>
      </w:r>
      <w:r w:rsidR="00530A03" w:rsidRPr="00530A03">
        <w:rPr>
          <w:rFonts w:cs="Times New Roman"/>
        </w:rPr>
        <w:t xml:space="preserve"> </w:t>
      </w:r>
      <w:r w:rsidRPr="00F037AD">
        <w:rPr>
          <w:rFonts w:cs="Times New Roman"/>
        </w:rPr>
        <w:t>Endvidere bør det være billigere at benytte offentlig transport.</w:t>
      </w:r>
      <w:r w:rsidR="00530A03" w:rsidRPr="00530A03">
        <w:t xml:space="preserve"> </w:t>
      </w:r>
      <w:r w:rsidR="00530A03" w:rsidRPr="00530A03">
        <w:rPr>
          <w:rFonts w:cs="Times New Roman"/>
        </w:rPr>
        <w:t>Det kan ske gennem en udvidelse af de eksisterende rabatordninger til de grupper</w:t>
      </w:r>
      <w:r w:rsidR="00530A03">
        <w:rPr>
          <w:rFonts w:cs="Times New Roman"/>
        </w:rPr>
        <w:t>,</w:t>
      </w:r>
      <w:r w:rsidR="00530A03" w:rsidRPr="00530A03">
        <w:rPr>
          <w:rFonts w:cs="Times New Roman"/>
        </w:rPr>
        <w:t xml:space="preserve"> der er særligt afhængige af offentlig transport</w:t>
      </w:r>
      <w:r w:rsidRPr="00F037AD">
        <w:rPr>
          <w:rFonts w:cs="Times New Roman"/>
        </w:rPr>
        <w:t>.</w:t>
      </w:r>
      <w:r w:rsidR="00147D22" w:rsidRPr="00147D22">
        <w:t xml:space="preserve"> </w:t>
      </w:r>
      <w:r w:rsidR="00147D22" w:rsidRPr="00147D22">
        <w:rPr>
          <w:rFonts w:cs="Times New Roman"/>
        </w:rPr>
        <w:t>Vi må dog erkende, at der er områder i Danmark, hvor den offentlige transport ikke kommer til at fungere i den nærmeste fremtid, og hvor folk er afhængige af deres bil.</w:t>
      </w:r>
    </w:p>
    <w:p w:rsidR="00F037AD" w:rsidRDefault="00F037AD" w:rsidP="00F037AD">
      <w:pPr>
        <w:jc w:val="both"/>
        <w:rPr>
          <w:rFonts w:cs="Times New Roman"/>
          <w:b/>
          <w:sz w:val="28"/>
          <w:szCs w:val="28"/>
        </w:rPr>
      </w:pPr>
      <w:r>
        <w:rPr>
          <w:rFonts w:cs="Times New Roman"/>
          <w:b/>
          <w:sz w:val="28"/>
          <w:szCs w:val="28"/>
        </w:rPr>
        <w:t>LIGE UDDANNELSE</w:t>
      </w:r>
      <w:r w:rsidR="00147D22">
        <w:rPr>
          <w:rFonts w:cs="Times New Roman"/>
          <w:b/>
          <w:sz w:val="28"/>
          <w:szCs w:val="28"/>
        </w:rPr>
        <w:t xml:space="preserve"> </w:t>
      </w:r>
      <w:r>
        <w:rPr>
          <w:rFonts w:cs="Times New Roman"/>
          <w:b/>
          <w:sz w:val="28"/>
          <w:szCs w:val="28"/>
        </w:rPr>
        <w:t>-</w:t>
      </w:r>
      <w:r w:rsidR="00147D22">
        <w:rPr>
          <w:rFonts w:cs="Times New Roman"/>
          <w:b/>
          <w:sz w:val="28"/>
          <w:szCs w:val="28"/>
        </w:rPr>
        <w:t xml:space="preserve"> </w:t>
      </w:r>
      <w:r>
        <w:rPr>
          <w:rFonts w:cs="Times New Roman"/>
          <w:b/>
          <w:sz w:val="28"/>
          <w:szCs w:val="28"/>
        </w:rPr>
        <w:t>LIGE MULIGHEDER</w:t>
      </w:r>
    </w:p>
    <w:p w:rsidR="00147D22" w:rsidRDefault="00F037AD" w:rsidP="00F037AD">
      <w:pPr>
        <w:jc w:val="both"/>
        <w:rPr>
          <w:rFonts w:cs="Times New Roman"/>
        </w:rPr>
      </w:pPr>
      <w:r w:rsidRPr="00F037AD">
        <w:rPr>
          <w:rFonts w:cs="Times New Roman"/>
        </w:rPr>
        <w:t>På uddannelsesområdet er udkantsområd</w:t>
      </w:r>
      <w:r w:rsidR="00530A03">
        <w:rPr>
          <w:rFonts w:cs="Times New Roman"/>
        </w:rPr>
        <w:t>erne stærkt pressede fra mange</w:t>
      </w:r>
      <w:r w:rsidRPr="00F037AD">
        <w:rPr>
          <w:rFonts w:cs="Times New Roman"/>
        </w:rPr>
        <w:t xml:space="preserve"> sider. Når kommunerne bliver tvunget til at spare millioner af kroner, er skolelukninger i mindre lokalsamfund ofte en konsekvens af denne sparepolitik.  </w:t>
      </w:r>
      <w:r w:rsidR="00147D22" w:rsidRPr="00147D22">
        <w:rPr>
          <w:rFonts w:cs="Times New Roman"/>
        </w:rPr>
        <w:t>Dette har enorme konsekvenser for lokalsamfundene, eftersom den lokale skole og de dertilhørende aktiviteter ofte udgør et af de centrale omdrejningspunkter i bylivet, og det samtidig betyder nedlægning af utroligt mange arbejdspladser i byen. Dertil kommer, at mange familiers hverdag bliver mindre fleksibel, fordi børnene får længere til skole, og at børnenes sociale liv uden for skolen begrænses pga. de større afstande til skolekammeraterne</w:t>
      </w:r>
      <w:r w:rsidR="00147D22">
        <w:rPr>
          <w:rFonts w:cs="Times New Roman"/>
        </w:rPr>
        <w:t>.</w:t>
      </w:r>
    </w:p>
    <w:p w:rsidR="00F037AD" w:rsidRDefault="00F037AD" w:rsidP="00F037AD">
      <w:pPr>
        <w:jc w:val="both"/>
        <w:rPr>
          <w:rFonts w:cs="Times New Roman"/>
        </w:rPr>
      </w:pPr>
      <w:r w:rsidRPr="00F037AD">
        <w:rPr>
          <w:rFonts w:cs="Times New Roman"/>
        </w:rPr>
        <w:t xml:space="preserve">Også ungdomsuddannelserne er i problemer. Regeringens uddannelsespolitik har en stor geografisk slagside. Når uddannelsesinstitutionerne skal spare, går det særligt ud over </w:t>
      </w:r>
      <w:r w:rsidR="00530A03" w:rsidRPr="00530A03">
        <w:rPr>
          <w:rFonts w:cs="Times New Roman"/>
        </w:rPr>
        <w:t>erhvervsskoler o</w:t>
      </w:r>
      <w:r w:rsidR="00530A03">
        <w:rPr>
          <w:rFonts w:cs="Times New Roman"/>
        </w:rPr>
        <w:t xml:space="preserve">g mindre gymnasiale uddannelser </w:t>
      </w:r>
      <w:r w:rsidRPr="00F037AD">
        <w:rPr>
          <w:rFonts w:cs="Times New Roman"/>
        </w:rPr>
        <w:t>på landet, der i forvejen har et mind</w:t>
      </w:r>
      <w:r w:rsidR="00C87D9F">
        <w:rPr>
          <w:rFonts w:cs="Times New Roman"/>
        </w:rPr>
        <w:t>re økonomisk råderum. Disse uddanneser har brug for flere penge</w:t>
      </w:r>
      <w:r w:rsidR="0075106E">
        <w:rPr>
          <w:rFonts w:cs="Times New Roman"/>
        </w:rPr>
        <w:t>,</w:t>
      </w:r>
      <w:r w:rsidR="00C87D9F">
        <w:rPr>
          <w:rFonts w:cs="Times New Roman"/>
        </w:rPr>
        <w:t xml:space="preserve"> ikke færre. Karakterkrav vil medføre yderligere lukninger når færre elever kommer ind på de små uddannelser. Samtidigt gø</w:t>
      </w:r>
      <w:r w:rsidRPr="00F037AD">
        <w:rPr>
          <w:rFonts w:cs="Times New Roman"/>
        </w:rPr>
        <w:t>r</w:t>
      </w:r>
      <w:r w:rsidR="00C87D9F">
        <w:rPr>
          <w:rFonts w:cs="Times New Roman"/>
        </w:rPr>
        <w:t xml:space="preserve"> karakerkrav det sværere for de unge at få den uddannelse de ønsker</w:t>
      </w:r>
      <w:r w:rsidRPr="00F037AD">
        <w:rPr>
          <w:rFonts w:cs="Times New Roman"/>
        </w:rPr>
        <w:t>.</w:t>
      </w:r>
      <w:r w:rsidR="00C87D9F">
        <w:rPr>
          <w:rFonts w:cs="Times New Roman"/>
        </w:rPr>
        <w:t xml:space="preserve"> </w:t>
      </w:r>
      <w:r w:rsidRPr="00F037AD">
        <w:rPr>
          <w:rFonts w:cs="Times New Roman"/>
        </w:rPr>
        <w:t xml:space="preserve"> Derfor mener vi, at man skal afskaffe karakterkrav, så alle får ret til at tage en ungdom</w:t>
      </w:r>
      <w:r w:rsidR="00147D22">
        <w:rPr>
          <w:rFonts w:cs="Times New Roman"/>
        </w:rPr>
        <w:t xml:space="preserve">suddannelse. Endvidere </w:t>
      </w:r>
      <w:r w:rsidR="00147D22" w:rsidRPr="00147D22">
        <w:rPr>
          <w:rFonts w:cs="Times New Roman"/>
        </w:rPr>
        <w:t>bør man forsøge at løse lærepladsproblematikken i gennem fx en ændring af arbejdsgivernes uddannelsesbidrag og fuld indførelse af lærepladsklausuler</w:t>
      </w:r>
      <w:r w:rsidRPr="00F037AD">
        <w:rPr>
          <w:rFonts w:cs="Times New Roman"/>
        </w:rPr>
        <w:t xml:space="preserve">, så alle på erhvervsuddannelserne kan færdiggøre deres uddannelse. </w:t>
      </w:r>
    </w:p>
    <w:p w:rsidR="00F05C93" w:rsidRDefault="00F05C93" w:rsidP="00F037AD">
      <w:pPr>
        <w:jc w:val="both"/>
        <w:rPr>
          <w:rFonts w:cs="Times New Roman"/>
        </w:rPr>
      </w:pPr>
      <w:r w:rsidRPr="00F05C93">
        <w:rPr>
          <w:rFonts w:cs="Times New Roman"/>
        </w:rPr>
        <w:lastRenderedPageBreak/>
        <w:t>Unge, der tager en lang videregående uddannelse, er nødt til at læse i en af de tolv universitetsbyer. Det trækker veluddannede og velstående unge fra udkantsområderne ind til særligt de store byer, hvor mange vælger at blive boende efter endt uddannelse. For at modvirke dette, kan man oprette flere uddannelsestilbud i mindre provinsbyer</w:t>
      </w:r>
      <w:r>
        <w:rPr>
          <w:rFonts w:cs="Times New Roman"/>
        </w:rPr>
        <w:t>.</w:t>
      </w:r>
    </w:p>
    <w:p w:rsidR="00F05C93" w:rsidRDefault="00F05C93" w:rsidP="00F037AD">
      <w:pPr>
        <w:jc w:val="both"/>
        <w:rPr>
          <w:rFonts w:cs="Times New Roman"/>
        </w:rPr>
      </w:pPr>
      <w:r w:rsidRPr="00F05C93">
        <w:rPr>
          <w:rFonts w:cs="Times New Roman"/>
        </w:rPr>
        <w:t>Endvidere er det vigtigt at de enkelte uddannelser ikke samles i én by men at folk får mulighed for at tage den samme uddannelse flere steder i landet</w:t>
      </w:r>
      <w:r>
        <w:rPr>
          <w:rFonts w:cs="Times New Roman"/>
        </w:rPr>
        <w:t>.</w:t>
      </w:r>
    </w:p>
    <w:p w:rsidR="00F05C93" w:rsidRPr="00F037AD" w:rsidRDefault="00F05C93" w:rsidP="00F037AD">
      <w:pPr>
        <w:jc w:val="both"/>
        <w:rPr>
          <w:rFonts w:cs="Times New Roman"/>
        </w:rPr>
      </w:pPr>
      <w:r w:rsidRPr="00F05C93">
        <w:rPr>
          <w:rFonts w:cs="Times New Roman"/>
        </w:rPr>
        <w:t>Dog ser vi det ikke som en politisk rigtig løsning af udflytte forskellige statslige styrelser til yderområderne fra den ene dag til den anden: Det tvinger ofte familier til at rykke sig op med rode, eller skaber bare ny arbejdsløshed det sted, hvor styrelsen rykkes fra. Samtidig må man erkende, at det tager tid at opbygge ekspertise, hvorfor et sådant skifte må komme mere gradvist</w:t>
      </w:r>
      <w:r>
        <w:rPr>
          <w:rFonts w:cs="Times New Roman"/>
        </w:rPr>
        <w:t>.</w:t>
      </w:r>
    </w:p>
    <w:p w:rsidR="00F037AD" w:rsidRPr="00F037AD" w:rsidRDefault="00F037AD" w:rsidP="00F037AD">
      <w:pPr>
        <w:rPr>
          <w:b/>
          <w:sz w:val="28"/>
          <w:szCs w:val="28"/>
        </w:rPr>
      </w:pPr>
      <w:r>
        <w:rPr>
          <w:b/>
          <w:sz w:val="28"/>
          <w:szCs w:val="28"/>
        </w:rPr>
        <w:t>VELFÆRD – ET POLITISK VALG</w:t>
      </w:r>
    </w:p>
    <w:p w:rsidR="00F05C93" w:rsidRDefault="00F05C93" w:rsidP="00F037AD">
      <w:r w:rsidRPr="00F05C93">
        <w:t>Vores velfærdssamfund skal skabe lige muligheder for danskerne. Dog findes der store forskelle i, hvor god velfærd, man som borger kan forvente, alt efter om man bor i et af udkantsområderne eller en storby. Det skyldes bl.a., at det er langt billigere pr. indbygger at drive f.eks. skoler, busser og hospitaler i tætbefolkede områder med mange mennesker og skattebetalere.</w:t>
      </w:r>
    </w:p>
    <w:p w:rsidR="00F037AD" w:rsidRDefault="00F05C93" w:rsidP="00F037AD">
      <w:r w:rsidRPr="00F05C93">
        <w:t>Dette giver yderområderne færre økonomiske midler, samtidig med at kommunerne i disse områder typisk rammes hårdere af besparelser på velfærden. Dels fordi landområderne er tyndere befolket, dels fordi de geografiske afstande gør det sværere at tilbyde billig velfærd end i bykommunerne. Besparelserne betyder ofte lukninger i yderområderne, hvilket medfører tab af a</w:t>
      </w:r>
      <w:r>
        <w:t>rbejdspladser og yderligere fra</w:t>
      </w:r>
      <w:r w:rsidRPr="00F05C93">
        <w:t>flytning. Derfor kan problemet ligne en negativ spiral, men det viser også, at det er politisk skabt og kan løses politisk</w:t>
      </w:r>
      <w:r w:rsidR="00F037AD">
        <w:t xml:space="preserve">. At genoprette balancen mellem land og by er derfor også et politisk valg. </w:t>
      </w:r>
      <w:r w:rsidRPr="00F05C93">
        <w:t>Et valg</w:t>
      </w:r>
      <w:r>
        <w:t>,</w:t>
      </w:r>
      <w:r w:rsidRPr="00F05C93">
        <w:t xml:space="preserve"> hvor SFU er tilhængere af at omfordele flere penge</w:t>
      </w:r>
      <w:r>
        <w:t xml:space="preserve"> fra rige til fattige kommuner.</w:t>
      </w:r>
    </w:p>
    <w:p w:rsidR="00F05C93" w:rsidRDefault="00F05C93" w:rsidP="00F037AD">
      <w:r>
        <w:t>Der er desværre ulighed</w:t>
      </w:r>
      <w:r w:rsidRPr="00F05C93">
        <w:t xml:space="preserve"> i velfærden, men også</w:t>
      </w:r>
      <w:r>
        <w:t xml:space="preserve"> i</w:t>
      </w:r>
      <w:r w:rsidRPr="00F05C93">
        <w:t xml:space="preserve"> hvad borgerne skal betale for den. De højere indkomster i og omkring storbyerne gør</w:t>
      </w:r>
      <w:r>
        <w:t>,</w:t>
      </w:r>
      <w:r w:rsidRPr="00F05C93">
        <w:t xml:space="preserve"> at kommuneskatten her er væsentligt lavere end i udkantsdanmark. Denne ulighed gør at kommuneskatten faktisk er højere for de lavtlønnede. Derfor skal kommuneskatten reformeres så de højeste indkomster betaler mest, dette skal sammen med en reform af udligningsordningen sikre mere lighed.</w:t>
      </w:r>
    </w:p>
    <w:p w:rsidR="00F037AD" w:rsidRPr="00F037AD" w:rsidRDefault="00F037AD" w:rsidP="00F037AD">
      <w:pPr>
        <w:rPr>
          <w:b/>
          <w:sz w:val="28"/>
          <w:szCs w:val="28"/>
        </w:rPr>
      </w:pPr>
      <w:r>
        <w:rPr>
          <w:b/>
          <w:sz w:val="28"/>
          <w:szCs w:val="28"/>
        </w:rPr>
        <w:t>TILBAGE TIL NÆRDEMOKRATIET</w:t>
      </w:r>
    </w:p>
    <w:p w:rsidR="00F05C93" w:rsidRDefault="00F037AD" w:rsidP="00F037AD">
      <w:r>
        <w:t>I løbet af 00’erne foretog VKO-flertallet en række af nedskæringer, der satte skub i udflytningen fra udkantsområderne. Man samlede domstole,</w:t>
      </w:r>
      <w:r w:rsidR="00F05C93">
        <w:t xml:space="preserve"> </w:t>
      </w:r>
      <w:r>
        <w:t>politi og meget andet i store enheder som lå i byerne</w:t>
      </w:r>
      <w:r w:rsidR="00876CC0">
        <w:t>, og underminerede den basale tryghed i udkantsområderne</w:t>
      </w:r>
      <w:r>
        <w:t xml:space="preserve">. </w:t>
      </w:r>
      <w:r w:rsidR="0075106E">
        <w:t>Samtidig slog man små</w:t>
      </w:r>
      <w:r w:rsidR="00876CC0">
        <w:t xml:space="preserve">kommuner sammen til store, </w:t>
      </w:r>
      <w:r w:rsidR="0075106E">
        <w:t>hvilket</w:t>
      </w:r>
      <w:r w:rsidR="00876CC0">
        <w:t xml:space="preserve"> skabte store afstande mellem små lokalsamfund og byrådet.  </w:t>
      </w:r>
      <w:r>
        <w:t xml:space="preserve">Samtidig blev kommunerne sat i økonomisk spændetrøje af regeringen, som er fortsat siden da, hvor de blev straffet med millionbøder for </w:t>
      </w:r>
      <w:r>
        <w:lastRenderedPageBreak/>
        <w:t>skattestigninger og investeringer i velfærden. Det ramte ekstra hårdt i udkantskommunerne, hvor økonomien i forvejen var p</w:t>
      </w:r>
      <w:r w:rsidR="00C87D9F">
        <w:t xml:space="preserve">resset på grund af fraflytning. </w:t>
      </w:r>
    </w:p>
    <w:p w:rsidR="00F05C93" w:rsidRDefault="00F05C93" w:rsidP="00F037AD">
      <w:r w:rsidRPr="00F05C93">
        <w:t>Efter strukturreformen i 2005 finder man på mange måder roden til</w:t>
      </w:r>
      <w:r>
        <w:t>, at de mindre kommuner i u</w:t>
      </w:r>
      <w:r w:rsidRPr="00F05C93">
        <w:t>dkantsdanma</w:t>
      </w:r>
      <w:r>
        <w:t>r</w:t>
      </w:r>
      <w:r w:rsidRPr="00F05C93">
        <w:t>k er begyndt at falde fra. Demokratiet blev fjernet fra de små kommuner, som i stedet skulle agere i langt større bykommuner. Vi ønsker derfor et større demokrati i de små byer rundt omkring i Danmark – enten i form af smådemokratier inden for kommunegrænsen, hvor man får stillet en række midler til rådighed til fælles udmøntning</w:t>
      </w:r>
      <w:r>
        <w:t>,</w:t>
      </w:r>
      <w:r w:rsidRPr="00F05C93">
        <w:t xml:space="preserve"> eller ved at lave kommunerne mindre, så der er mere nærvær til demokrati</w:t>
      </w:r>
      <w:r w:rsidR="009D484C">
        <w:t>et. Vi bliver nødt til at gøre u</w:t>
      </w:r>
      <w:r w:rsidRPr="00F05C93">
        <w:t>dkantsdanmark nærværende igen</w:t>
      </w:r>
      <w:r>
        <w:t>,</w:t>
      </w:r>
      <w:r w:rsidRPr="00F05C93">
        <w:t xml:space="preserve"> og her hænger nærværd og demokrati sammen.</w:t>
      </w:r>
    </w:p>
    <w:p w:rsidR="00F037AD" w:rsidRPr="003C74D4" w:rsidRDefault="00F037AD" w:rsidP="00F037AD">
      <w:r>
        <w:t>En dækkende løsning må sikre at små lokalsamfund får en stemme i byrådene igen.</w:t>
      </w:r>
      <w:r w:rsidR="00F05C93">
        <w:t xml:space="preserve"> </w:t>
      </w:r>
      <w:r>
        <w:t>Samtidig skal kommunerne have lov til prioritere, som vælgerne ønsker. Om en kommune prioriterer velfærd eller erhvervslivet skal vær</w:t>
      </w:r>
      <w:r w:rsidR="00C87D9F">
        <w:t>e op til borgerne i kommunen.</w:t>
      </w:r>
      <w:r w:rsidR="00AE7DEA">
        <w:t xml:space="preserve"> </w:t>
      </w:r>
      <w:r w:rsidR="00AE7DEA" w:rsidRPr="00AE7DEA">
        <w:t>Det gælder også i regionerne, der i dag ingen muligh</w:t>
      </w:r>
      <w:r w:rsidR="00AE7DEA">
        <w:t>ed har for at styre og regulere</w:t>
      </w:r>
      <w:r w:rsidR="00AE7DEA" w:rsidRPr="00AE7DEA">
        <w:t xml:space="preserve"> deres egen økonomi. Derfor vil vi give regionerne ret til uds</w:t>
      </w:r>
      <w:r w:rsidR="00AE7DEA">
        <w:t>krive skatter, og sikre</w:t>
      </w:r>
      <w:r w:rsidR="00AE7DEA" w:rsidRPr="00AE7DEA">
        <w:t xml:space="preserve"> at også regionernes </w:t>
      </w:r>
      <w:r w:rsidR="00AE7DEA" w:rsidRPr="003C74D4">
        <w:t>beslutninger bliver præget af muligheden for lokal indflydelse.</w:t>
      </w:r>
    </w:p>
    <w:p w:rsidR="00AE7DEA" w:rsidRDefault="00AE7DEA" w:rsidP="00F037AD">
      <w:r w:rsidRPr="003C74D4">
        <w:t>Yderområderne er også blevet ramt af, at bl.a. domstole, politi og sygehuse er blevet sammenlagt og centraliseret. Især de to sidstnævnte har ramt trygheden i yderområderne hårdt, fordi afstanden til politi-sikkerhed og lægehjælp er øget betragteligt. Den tryghed skal vi sørge for at få tilbage igen, bl.a. ved at sørge for, at ambulancecentraler, lægebiler og helikoptere er tæt ved, så man hurtigt kan komme til sygehusene og få lægehjælp undervejs. Dog mener vi ikke, at det er en løsning at bibeholde eller genoprette de små sygehuse i yderområderne: Mange af de sygehuse har eller havde ikke ekspertisen til at behandle akutte tilfælde, og på mange behandlingsområder er vi langt bedre tjent med, at den faglige ekspertise samles, så patienterne kan få den bedst mulige behandling med det bedst mulige udstyr</w:t>
      </w:r>
    </w:p>
    <w:p w:rsidR="00F037AD" w:rsidRDefault="00F037AD" w:rsidP="00F037AD">
      <w:pPr>
        <w:rPr>
          <w:sz w:val="32"/>
          <w:szCs w:val="32"/>
        </w:rPr>
      </w:pPr>
      <w:r>
        <w:rPr>
          <w:b/>
          <w:sz w:val="28"/>
          <w:szCs w:val="28"/>
        </w:rPr>
        <w:t>BÆREDYGTIG JOBSKABELSE</w:t>
      </w:r>
    </w:p>
    <w:p w:rsidR="00F037AD" w:rsidRPr="009E77DD" w:rsidRDefault="00F037AD" w:rsidP="00F037AD">
      <w:r>
        <w:t>Den største årsag til flytningen fra udkantsområderne til de store byer er at der bliver færre og ringere arbejdspladser.</w:t>
      </w:r>
      <w:r w:rsidRPr="00284AA3">
        <w:t xml:space="preserve"> </w:t>
      </w:r>
      <w:r>
        <w:t>Vi vil  som folkesocialister sikre bæredygtige arbejdspladser i udkantsområderne. I dag  nægter mange banker at låne penge ud til forretningsdrivende i provinsen eller helt normale familie der vil flytte derud, da banken frygter, at de ikke ville kunne tjene profit på det; dette er i bund og grund frihedsberøvende. Vi vil oprette en samfundsbank, der kan sikre finansiering til miljømæssigt,socialt og økonomisk bæredygtige arbejdspladser. Yderligere vil banken kunne hjælpe medarbejdere med at overtage deres virksomheder, såfremt disse er truet af lukning og udflytning. Det sikrer lokalsamfundene mod altødelæggende udflytni</w:t>
      </w:r>
      <w:r w:rsidR="00C87D9F">
        <w:t>nger. For at sikre fremtidens arbejdspladser skal der afsættes midler til at s</w:t>
      </w:r>
      <w:r w:rsidR="00220735">
        <w:t>t</w:t>
      </w:r>
      <w:r w:rsidR="00C87D9F">
        <w:t>øtte ivær</w:t>
      </w:r>
      <w:r w:rsidR="00220735">
        <w:t>k</w:t>
      </w:r>
      <w:r w:rsidR="00C87D9F">
        <w:t>sæt</w:t>
      </w:r>
      <w:r w:rsidR="00220735">
        <w:t>teri i udkantskommunerne. Endelig er det</w:t>
      </w:r>
      <w:r w:rsidR="00C87D9F">
        <w:t xml:space="preserve"> </w:t>
      </w:r>
      <w:r>
        <w:t>vigtigt, at de arbejdspladser der o</w:t>
      </w:r>
      <w:r w:rsidR="00C87D9F">
        <w:t>pstår er for alle. Således må fokus være på jobs i produktion og serviceserhverv</w:t>
      </w:r>
      <w:r>
        <w:t xml:space="preserve">. </w:t>
      </w:r>
      <w:r w:rsidR="00AE7DEA" w:rsidRPr="00AE7DEA">
        <w:t xml:space="preserve">Der skal konkret laves en grøn omstilling i de små samfund, </w:t>
      </w:r>
      <w:r w:rsidR="00AE7DEA" w:rsidRPr="00AE7DEA">
        <w:lastRenderedPageBreak/>
        <w:t>da det har vist sig at mange store virksomheder brander sig på dette</w:t>
      </w:r>
      <w:r w:rsidR="00AE7DEA">
        <w:t>.</w:t>
      </w:r>
      <w:r w:rsidR="00AE7DEA" w:rsidRPr="00AE7DEA">
        <w:t xml:space="preserve"> </w:t>
      </w:r>
      <w:r>
        <w:t xml:space="preserve">Der skal også være mulighed for, at landmænd skal kunne låne fra samfundsbanken, hvis de har et ønske om, at omlægge en del af deres landbrug til noget mere bæredygtigt. </w:t>
      </w:r>
      <w:r w:rsidR="00AE7DEA" w:rsidRPr="00AE7DEA">
        <w:t>SFU går ind for en løbende nationalisering af landbrugsarealet, så man ikke nødvendigvis skal være selvstændig for at være landmand</w:t>
      </w:r>
      <w:r w:rsidR="00AE7DEA">
        <w:t>.</w:t>
      </w:r>
      <w:r w:rsidR="00AE7DEA" w:rsidRPr="00AE7DEA">
        <w:t xml:space="preserve"> </w:t>
      </w:r>
      <w:r>
        <w:t xml:space="preserve">I SFU er vi ikke smagsdommere, og vil derfor ikke kræve, at landmænd kun skal have hjælp, hvis de omlægger 100%. </w:t>
      </w:r>
      <w:r w:rsidR="00AE7DEA" w:rsidRPr="00AE7DEA">
        <w:t>Man har set eksempler på at små bysamfund går sammen om f.eks. køb af vindmøller, hvorved de skaber kapital, grøn omstilling og arbejdspladser. Dette skal italesættes og være muligt at implementere i andre byer.</w:t>
      </w:r>
      <w:r w:rsidR="00AE7DEA">
        <w:t xml:space="preserve"> Et hvert </w:t>
      </w:r>
      <w:r w:rsidRPr="009E77DD">
        <w:t>markant skridt er i den rigtige retning bør støttes.</w:t>
      </w:r>
    </w:p>
    <w:p w:rsidR="00F037AD" w:rsidRDefault="00F037AD" w:rsidP="00F037AD">
      <w:r>
        <w:t>Et andet grundlæggende problem for udkantsområderne er, at det er s</w:t>
      </w:r>
      <w:r w:rsidR="00AE7DEA">
        <w:t>vært at låne penge til en bolig</w:t>
      </w:r>
      <w:r>
        <w:t xml:space="preserve">.  Denne ulighed bliver forstærket af en skattelovgivning, der belønner boligspekulation.  SFU vil </w:t>
      </w:r>
      <w:r w:rsidR="00CA5491">
        <w:t xml:space="preserve">derfor </w:t>
      </w:r>
      <w:r>
        <w:t>ændre boligbeskatningen. Et vigtigt skridt i den rigtige retning er at målrette rentefradraget, så det tilgodeser arbejderklassens boliger fremfor de rigestes millionboliger. En sådan ændring vil også gøre nemmere, at få lån til at bo i udkantsområderne.</w:t>
      </w:r>
    </w:p>
    <w:p w:rsidR="00F037AD" w:rsidRDefault="00AE7DEA" w:rsidP="00F037AD">
      <w:r w:rsidRPr="00AE7DEA">
        <w:t>I dag får folk der gerne vil bosætte sig i mindre byer nej til et realkreditlån, mens de godt kan låne i en større by. Det medfører en ufrivillig urbanisering. Samtidigt oplever flere at være stavnsbundet til et hus, som de ikke kan få solgt. SFU mener, at der skal oprettes et realkreditinstitut, der kan udstede lån til boligkøbere og virksomheder i ydreområderne. På den måde vil der komme mere gang i boligsalg og -køb.</w:t>
      </w:r>
      <w:r w:rsidR="00F545B3" w:rsidRPr="00F545B3">
        <w:t xml:space="preserve"> Endvidere skal mulighederne gøres bedre for at få tilskud til nedrivning af ældre og dårlig vedligeholdte private boliger i landdistrikterne, for at sikre bedre mulighed for at folk kan komme ud af deres boliger, hvis de ønsker at flytte</w:t>
      </w:r>
      <w:r w:rsidR="009D484C">
        <w:t>.</w:t>
      </w:r>
    </w:p>
    <w:p w:rsidR="00AE7DEA" w:rsidRDefault="00AE7DEA" w:rsidP="00F037AD">
      <w:r w:rsidRPr="00AE7DEA">
        <w:t>Bæredygtig jobskabelse betyder også, at grundlaget for jobskabelsen ikke må ødelægge bæredygtigheden i andre dele af vores samfund. Vi vil beskytte vores natur og miljø, hvorfor vi er imod liberalisering af planloven, der kan føre til, at de danske kyster bliver plastret til med hoteller, luksussommerhuse og ferielandsbyer. Ligeledes vil vi beskytte by- og handelslivet i de små lokalsamfund, hvorfor vi er imod opførslen af store super-shopping</w:t>
      </w:r>
      <w:r>
        <w:t>-</w:t>
      </w:r>
      <w:r w:rsidRPr="00AE7DEA">
        <w:t>centre i byer, hvis størrelse ikke kan rumme det.</w:t>
      </w:r>
    </w:p>
    <w:p w:rsidR="003C74D4" w:rsidRDefault="003C74D4" w:rsidP="003C74D4">
      <w:pPr>
        <w:pStyle w:val="Heading2"/>
      </w:pPr>
      <w:r w:rsidRPr="003C74D4">
        <w:t>Et rigt kultur- og fritidsliv</w:t>
      </w:r>
    </w:p>
    <w:p w:rsidR="003C74D4" w:rsidRDefault="003C74D4" w:rsidP="003C74D4">
      <w:r>
        <w:t>Udk</w:t>
      </w:r>
      <w:r w:rsidR="00627EED">
        <w:t>antsområderne har i forhold til især de store byer</w:t>
      </w:r>
      <w:r>
        <w:t xml:space="preserve"> et kulturliv, der er underfinansieret og mangler en grundlæggende mangfoldighed. Det er med til at forringe livskvaliteten for mange i udkanten. Den uretfærdighed vil vi rette op på. Vi tror ikke på at</w:t>
      </w:r>
      <w:r w:rsidR="00627EED">
        <w:t>,</w:t>
      </w:r>
      <w:r>
        <w:t xml:space="preserve"> det hverken er muligt eller ønskeligt at gøre provinsens kulturliv til det samme, som man finder i København. Vi tror derimod på at bygge på udkantens kulturlivs styrker. Vi mener at vejen frem først og fremmest er at sikre de frivillige foreninger, som historisk har skabt liv og sammenhold i lokalsamfundene, det skal ske ved at sikre økonomiske rammer og sørge for en bedre sammentænkning af uddannelser og civilsamfund. For det andet skal vi udnytte de muligheder, som den danske natur giver for et rigt kulturliv. Vi skal beskytte vores natur og sørge for at hjælpe det store antal af nye initiativer, der søger at kombinere frivillighed med </w:t>
      </w:r>
      <w:r>
        <w:lastRenderedPageBreak/>
        <w:t xml:space="preserve">bæredygtighed. Sidst men ikke mindst er der et reelt behov for at fordele statslig kulturstøtte mere ligeligt. Når kulturstøtten samles i København, skaber det en ulighed, </w:t>
      </w:r>
      <w:r w:rsidR="00627EED">
        <w:t xml:space="preserve">for </w:t>
      </w:r>
      <w:r>
        <w:t>hvor</w:t>
      </w:r>
      <w:r w:rsidR="00627EED">
        <w:t xml:space="preserve"> </w:t>
      </w:r>
      <w:r>
        <w:t>kulturen uden</w:t>
      </w:r>
      <w:r w:rsidR="00627EED">
        <w:t xml:space="preserve"> </w:t>
      </w:r>
      <w:r>
        <w:t xml:space="preserve">for Storkøbenhavn må afhænge af markedet, </w:t>
      </w:r>
      <w:r w:rsidR="00627EED">
        <w:t xml:space="preserve">kan den i København </w:t>
      </w:r>
      <w:r>
        <w:t>tage de chancer</w:t>
      </w:r>
      <w:r w:rsidR="00627EED">
        <w:t>,</w:t>
      </w:r>
      <w:r>
        <w:t xml:space="preserve"> som kulturen har brug for.</w:t>
      </w:r>
    </w:p>
    <w:p w:rsidR="00AE7DEA" w:rsidRPr="00AE7DEA" w:rsidRDefault="00876CC0" w:rsidP="00AE7DEA">
      <w:pPr>
        <w:pStyle w:val="Heading2"/>
      </w:pPr>
      <w:r>
        <w:t>Vi vælger lighed</w:t>
      </w:r>
    </w:p>
    <w:p w:rsidR="007D598B" w:rsidRPr="00F037AD" w:rsidRDefault="00F037AD" w:rsidP="00CF465D">
      <w:r>
        <w:t>Kampen imod geografisk ulighed er også en kamp imod øgede klasseskel.</w:t>
      </w:r>
      <w:r w:rsidR="00D55F9C">
        <w:t xml:space="preserve"> </w:t>
      </w:r>
      <w:r w:rsidR="00F545B3">
        <w:t>Markedet har vist sig at være utilstrækkeligt og uretfærdigt. Derfor må fællesskabet træde til</w:t>
      </w:r>
      <w:r w:rsidR="00D55F9C">
        <w:t>.</w:t>
      </w:r>
      <w:r>
        <w:t xml:space="preserve"> </w:t>
      </w:r>
      <w:r w:rsidR="00D55F9C">
        <w:t xml:space="preserve">For at vende udviklingen til gavn for arbejderklassen skal man politisk turde prioritere at sikre bedre velfærd, jobskabelse og lokal selvbestemmelse i udkantsområderne. </w:t>
      </w:r>
    </w:p>
    <w:sectPr w:rsidR="007D598B" w:rsidRPr="00F037AD" w:rsidSect="00B02FD2">
      <w:headerReference w:type="default" r:id="rId8"/>
      <w:footerReference w:type="default" r:id="rId9"/>
      <w:pgSz w:w="11906" w:h="16838"/>
      <w:pgMar w:top="1701" w:right="1134" w:bottom="1701"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FA" w:rsidRDefault="004A5CFA" w:rsidP="00AE474A">
      <w:pPr>
        <w:spacing w:after="0" w:line="240" w:lineRule="auto"/>
      </w:pPr>
      <w:r>
        <w:separator/>
      </w:r>
    </w:p>
  </w:endnote>
  <w:endnote w:type="continuationSeparator" w:id="0">
    <w:p w:rsidR="004A5CFA" w:rsidRDefault="004A5CFA" w:rsidP="00AE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xcelsior LT Std">
    <w:altName w:val="Century"/>
    <w:panose1 w:val="00000000000000000000"/>
    <w:charset w:val="00"/>
    <w:family w:val="roman"/>
    <w:notTrueType/>
    <w:pitch w:val="variable"/>
    <w:sig w:usb0="800002AF" w:usb1="5000204A" w:usb2="00000000" w:usb3="00000000" w:csb0="00000005"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98221"/>
      <w:docPartObj>
        <w:docPartGallery w:val="Page Numbers (Bottom of Page)"/>
        <w:docPartUnique/>
      </w:docPartObj>
    </w:sdtPr>
    <w:sdtEndPr/>
    <w:sdtContent>
      <w:sdt>
        <w:sdtPr>
          <w:id w:val="2013485225"/>
          <w:docPartObj>
            <w:docPartGallery w:val="Page Numbers (Top of Page)"/>
            <w:docPartUnique/>
          </w:docPartObj>
        </w:sdtPr>
        <w:sdtEndPr/>
        <w:sdtContent>
          <w:p w:rsidR="00751CCB" w:rsidRDefault="00751CCB">
            <w:pPr>
              <w:pStyle w:val="Footer"/>
              <w:jc w:val="center"/>
            </w:pPr>
            <w:r>
              <w:t xml:space="preserve">Side </w:t>
            </w:r>
            <w:r w:rsidR="00CC2EEA">
              <w:rPr>
                <w:b/>
                <w:bCs/>
                <w:sz w:val="24"/>
                <w:szCs w:val="24"/>
              </w:rPr>
              <w:fldChar w:fldCharType="begin"/>
            </w:r>
            <w:r>
              <w:rPr>
                <w:b/>
                <w:bCs/>
              </w:rPr>
              <w:instrText xml:space="preserve"> PAGE </w:instrText>
            </w:r>
            <w:r w:rsidR="00CC2EEA">
              <w:rPr>
                <w:b/>
                <w:bCs/>
                <w:sz w:val="24"/>
                <w:szCs w:val="24"/>
              </w:rPr>
              <w:fldChar w:fldCharType="separate"/>
            </w:r>
            <w:r w:rsidR="00B02FD2">
              <w:rPr>
                <w:b/>
                <w:bCs/>
                <w:noProof/>
              </w:rPr>
              <w:t>1</w:t>
            </w:r>
            <w:r w:rsidR="00CC2EEA">
              <w:rPr>
                <w:b/>
                <w:bCs/>
                <w:sz w:val="24"/>
                <w:szCs w:val="24"/>
              </w:rPr>
              <w:fldChar w:fldCharType="end"/>
            </w:r>
            <w:r>
              <w:t xml:space="preserve"> af </w:t>
            </w:r>
            <w:r w:rsidR="00CC2EEA">
              <w:rPr>
                <w:b/>
                <w:bCs/>
                <w:sz w:val="24"/>
                <w:szCs w:val="24"/>
              </w:rPr>
              <w:fldChar w:fldCharType="begin"/>
            </w:r>
            <w:r>
              <w:rPr>
                <w:b/>
                <w:bCs/>
              </w:rPr>
              <w:instrText xml:space="preserve"> NUMPAGES  </w:instrText>
            </w:r>
            <w:r w:rsidR="00CC2EEA">
              <w:rPr>
                <w:b/>
                <w:bCs/>
                <w:sz w:val="24"/>
                <w:szCs w:val="24"/>
              </w:rPr>
              <w:fldChar w:fldCharType="separate"/>
            </w:r>
            <w:r w:rsidR="00B02FD2">
              <w:rPr>
                <w:b/>
                <w:bCs/>
                <w:noProof/>
              </w:rPr>
              <w:t>6</w:t>
            </w:r>
            <w:r w:rsidR="00CC2EEA">
              <w:rPr>
                <w:b/>
                <w:bCs/>
                <w:sz w:val="24"/>
                <w:szCs w:val="24"/>
              </w:rPr>
              <w:fldChar w:fldCharType="end"/>
            </w:r>
          </w:p>
        </w:sdtContent>
      </w:sdt>
    </w:sdtContent>
  </w:sdt>
  <w:p w:rsidR="00751CCB" w:rsidRDefault="00751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FA" w:rsidRDefault="004A5CFA" w:rsidP="00AE474A">
      <w:pPr>
        <w:spacing w:after="0" w:line="240" w:lineRule="auto"/>
      </w:pPr>
      <w:r>
        <w:separator/>
      </w:r>
    </w:p>
  </w:footnote>
  <w:footnote w:type="continuationSeparator" w:id="0">
    <w:p w:rsidR="004A5CFA" w:rsidRDefault="004A5CFA" w:rsidP="00AE4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D2" w:rsidRDefault="00B02FD2" w:rsidP="00FC5438">
    <w:pPr>
      <w:pStyle w:val="Header"/>
      <w:tabs>
        <w:tab w:val="left" w:pos="7797"/>
      </w:tabs>
    </w:pPr>
    <w:r>
      <w:rPr>
        <w:noProof/>
        <w:lang w:eastAsia="da-DK"/>
      </w:rPr>
      <w:drawing>
        <wp:anchor distT="0" distB="0" distL="114300" distR="114300" simplePos="0" relativeHeight="251665408" behindDoc="0" locked="0" layoutInCell="1" allowOverlap="1" wp14:anchorId="1FB0D0BD" wp14:editId="5D449E4D">
          <wp:simplePos x="0" y="0"/>
          <wp:positionH relativeFrom="column">
            <wp:posOffset>5509260</wp:posOffset>
          </wp:positionH>
          <wp:positionV relativeFrom="paragraph">
            <wp:posOffset>-22860</wp:posOffset>
          </wp:positionV>
          <wp:extent cx="610235" cy="614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U-logo-rough_734x734.jpg"/>
                  <pic:cNvPicPr/>
                </pic:nvPicPr>
                <pic:blipFill rotWithShape="1">
                  <a:blip r:embed="rId1">
                    <a:extLst>
                      <a:ext uri="{28A0092B-C50C-407E-A947-70E740481C1C}">
                        <a14:useLocalDpi xmlns:a14="http://schemas.microsoft.com/office/drawing/2010/main" val="0"/>
                      </a:ext>
                    </a:extLst>
                  </a:blip>
                  <a:srcRect l="13591" t="12621" r="12622" b="13107"/>
                  <a:stretch/>
                </pic:blipFill>
                <pic:spPr bwMode="auto">
                  <a:xfrm>
                    <a:off x="0" y="0"/>
                    <a:ext cx="610235" cy="614045"/>
                  </a:xfrm>
                  <a:prstGeom prst="rect">
                    <a:avLst/>
                  </a:prstGeom>
                  <a:ln>
                    <a:noFill/>
                  </a:ln>
                  <a:extLst>
                    <a:ext uri="{53640926-AAD7-44D8-BBD7-CCE9431645EC}">
                      <a14:shadowObscured xmlns:a14="http://schemas.microsoft.com/office/drawing/2010/main"/>
                    </a:ext>
                  </a:extLst>
                </pic:spPr>
              </pic:pic>
            </a:graphicData>
          </a:graphic>
        </wp:anchor>
      </w:drawing>
    </w:r>
  </w:p>
  <w:p w:rsidR="00B02FD2" w:rsidRDefault="00B02FD2" w:rsidP="00FC5438">
    <w:pPr>
      <w:pStyle w:val="Header"/>
      <w:tabs>
        <w:tab w:val="left" w:pos="7797"/>
      </w:tabs>
    </w:pPr>
  </w:p>
  <w:p w:rsidR="00B02FD2" w:rsidRDefault="00B02FD2" w:rsidP="00FC5438">
    <w:pPr>
      <w:pStyle w:val="Header"/>
      <w:tabs>
        <w:tab w:val="left" w:pos="7797"/>
      </w:tabs>
    </w:pPr>
  </w:p>
  <w:p w:rsidR="00B02FD2" w:rsidRPr="00B02FD2" w:rsidRDefault="00B02FD2" w:rsidP="00FC5438">
    <w:pPr>
      <w:pStyle w:val="Header"/>
      <w:tabs>
        <w:tab w:val="left" w:pos="7797"/>
      </w:tabs>
      <w:rPr>
        <w:sz w:val="14"/>
      </w:rPr>
    </w:pPr>
  </w:p>
  <w:p w:rsidR="00B02FD2" w:rsidRPr="00B02FD2" w:rsidRDefault="00B02FD2" w:rsidP="00B02FD2">
    <w:pPr>
      <w:pStyle w:val="NoSpacing"/>
      <w:jc w:val="right"/>
      <w:rPr>
        <w:sz w:val="20"/>
      </w:rPr>
    </w:pPr>
    <w:r w:rsidRPr="00B02FD2">
      <w:rPr>
        <w:sz w:val="20"/>
      </w:rPr>
      <w:t>Vedtaget af SFU’s landsledelse</w:t>
    </w:r>
  </w:p>
  <w:p w:rsidR="00B02FD2" w:rsidRPr="00B02FD2" w:rsidRDefault="00B02FD2" w:rsidP="00B02FD2">
    <w:pPr>
      <w:pStyle w:val="NoSpacing"/>
      <w:jc w:val="right"/>
      <w:rPr>
        <w:sz w:val="20"/>
      </w:rPr>
    </w:pPr>
    <w:r w:rsidRPr="00B02FD2">
      <w:rPr>
        <w:sz w:val="20"/>
      </w:rPr>
      <w:t>Den 29. november 2015</w:t>
    </w:r>
  </w:p>
  <w:p w:rsidR="00B02FD2" w:rsidRDefault="00B02FD2" w:rsidP="00FC5438">
    <w:pPr>
      <w:pStyle w:val="Header"/>
      <w:tabs>
        <w:tab w:val="left" w:pos="7797"/>
      </w:tabs>
    </w:pPr>
  </w:p>
  <w:p w:rsidR="00751CCB" w:rsidRPr="00CD267D" w:rsidRDefault="00751CCB" w:rsidP="00FC5438">
    <w:pPr>
      <w:pStyle w:val="Header"/>
      <w:tabs>
        <w:tab w:val="lef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3726"/>
    <w:multiLevelType w:val="hybridMultilevel"/>
    <w:tmpl w:val="0C8CD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C10EDF"/>
    <w:multiLevelType w:val="hybridMultilevel"/>
    <w:tmpl w:val="71C6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E7B4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A82383"/>
    <w:multiLevelType w:val="hybridMultilevel"/>
    <w:tmpl w:val="194E4B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2016EB0"/>
    <w:multiLevelType w:val="hybridMultilevel"/>
    <w:tmpl w:val="6E0076EA"/>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5" w15:restartNumberingAfterBreak="0">
    <w:nsid w:val="13821765"/>
    <w:multiLevelType w:val="hybridMultilevel"/>
    <w:tmpl w:val="8124E42C"/>
    <w:lvl w:ilvl="0" w:tplc="5898417C">
      <w:numFmt w:val="bullet"/>
      <w:lvlText w:val="-"/>
      <w:lvlJc w:val="left"/>
      <w:pPr>
        <w:ind w:left="785"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BFE09DD"/>
    <w:multiLevelType w:val="hybridMultilevel"/>
    <w:tmpl w:val="97C4C78C"/>
    <w:lvl w:ilvl="0" w:tplc="BC42AC8A">
      <w:numFmt w:val="bullet"/>
      <w:lvlText w:val="-"/>
      <w:lvlJc w:val="left"/>
      <w:pPr>
        <w:ind w:left="720" w:hanging="360"/>
      </w:pPr>
      <w:rPr>
        <w:rFonts w:ascii="Calibri" w:eastAsiaTheme="minorHAnsi" w:hAnsi="Calibri" w:cstheme="minorBidi" w:hint="default"/>
      </w:rPr>
    </w:lvl>
    <w:lvl w:ilvl="1" w:tplc="1F1E1AD8">
      <w:numFmt w:val="bullet"/>
      <w:lvlText w:val="-"/>
      <w:lvlJc w:val="left"/>
      <w:pPr>
        <w:ind w:left="1440" w:hanging="360"/>
      </w:pPr>
      <w:rPr>
        <w:rFonts w:ascii="Excelsior LT Std" w:eastAsiaTheme="minorHAnsi" w:hAnsi="Excelsior LT St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D2D29"/>
    <w:multiLevelType w:val="hybridMultilevel"/>
    <w:tmpl w:val="50E85B7E"/>
    <w:lvl w:ilvl="0" w:tplc="5D0282F8">
      <w:start w:val="7"/>
      <w:numFmt w:val="bullet"/>
      <w:lvlText w:val="-"/>
      <w:lvlJc w:val="left"/>
      <w:pPr>
        <w:ind w:left="720" w:hanging="360"/>
      </w:pPr>
      <w:rPr>
        <w:rFonts w:ascii="Bookman Old Style" w:eastAsiaTheme="minorHAnsi" w:hAnsi="Bookman Old Style" w:cstheme="minorBidi" w:hint="default"/>
      </w:rPr>
    </w:lvl>
    <w:lvl w:ilvl="1" w:tplc="5D0282F8">
      <w:start w:val="7"/>
      <w:numFmt w:val="bullet"/>
      <w:lvlText w:val="-"/>
      <w:lvlJc w:val="left"/>
      <w:pPr>
        <w:ind w:left="1440" w:hanging="360"/>
      </w:pPr>
      <w:rPr>
        <w:rFonts w:ascii="Bookman Old Style" w:eastAsiaTheme="minorHAnsi" w:hAnsi="Bookman Old Styl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90F71"/>
    <w:multiLevelType w:val="hybridMultilevel"/>
    <w:tmpl w:val="1370F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7100F2"/>
    <w:multiLevelType w:val="hybridMultilevel"/>
    <w:tmpl w:val="C63EAB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3643D95"/>
    <w:multiLevelType w:val="hybridMultilevel"/>
    <w:tmpl w:val="5A606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5112C"/>
    <w:multiLevelType w:val="hybridMultilevel"/>
    <w:tmpl w:val="D616A282"/>
    <w:lvl w:ilvl="0" w:tplc="BC42AC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6BD1"/>
    <w:multiLevelType w:val="hybridMultilevel"/>
    <w:tmpl w:val="0082F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750972"/>
    <w:multiLevelType w:val="hybridMultilevel"/>
    <w:tmpl w:val="389E5F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D3E469F"/>
    <w:multiLevelType w:val="hybridMultilevel"/>
    <w:tmpl w:val="F9AE38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8B3652"/>
    <w:multiLevelType w:val="multilevel"/>
    <w:tmpl w:val="040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A165A5"/>
    <w:multiLevelType w:val="hybridMultilevel"/>
    <w:tmpl w:val="91A8617E"/>
    <w:lvl w:ilvl="0" w:tplc="F5125E5E">
      <w:numFmt w:val="bullet"/>
      <w:lvlText w:val="-"/>
      <w:lvlJc w:val="left"/>
      <w:pPr>
        <w:ind w:left="720" w:hanging="360"/>
      </w:pPr>
      <w:rPr>
        <w:rFonts w:ascii="Excelsior LT Std" w:eastAsiaTheme="minorHAnsi" w:hAnsi="Excelsior LT St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D5D2478"/>
    <w:multiLevelType w:val="hybridMultilevel"/>
    <w:tmpl w:val="20EEC9E0"/>
    <w:lvl w:ilvl="0" w:tplc="1F1E1AD8">
      <w:numFmt w:val="bullet"/>
      <w:lvlText w:val="-"/>
      <w:lvlJc w:val="left"/>
      <w:pPr>
        <w:ind w:left="720" w:hanging="360"/>
      </w:pPr>
      <w:rPr>
        <w:rFonts w:ascii="Excelsior LT Std" w:eastAsiaTheme="minorHAnsi" w:hAnsi="Excelsior 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F074E"/>
    <w:multiLevelType w:val="hybridMultilevel"/>
    <w:tmpl w:val="B2DC1C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934BC4"/>
    <w:multiLevelType w:val="hybridMultilevel"/>
    <w:tmpl w:val="F0EC3D42"/>
    <w:lvl w:ilvl="0" w:tplc="BC42AC8A">
      <w:numFmt w:val="bullet"/>
      <w:lvlText w:val="-"/>
      <w:lvlJc w:val="left"/>
      <w:pPr>
        <w:ind w:left="720" w:hanging="360"/>
      </w:pPr>
      <w:rPr>
        <w:rFonts w:ascii="Calibri" w:eastAsiaTheme="minorHAnsi" w:hAnsi="Calibri" w:cstheme="minorBidi" w:hint="default"/>
      </w:rPr>
    </w:lvl>
    <w:lvl w:ilvl="1" w:tplc="BC42AC8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C40D6"/>
    <w:multiLevelType w:val="hybridMultilevel"/>
    <w:tmpl w:val="1B8E7D3E"/>
    <w:lvl w:ilvl="0" w:tplc="BC42AC8A">
      <w:numFmt w:val="bullet"/>
      <w:lvlText w:val="-"/>
      <w:lvlJc w:val="left"/>
      <w:pPr>
        <w:ind w:left="720" w:hanging="360"/>
      </w:pPr>
      <w:rPr>
        <w:rFonts w:ascii="Calibri" w:eastAsiaTheme="minorHAnsi" w:hAnsi="Calibri" w:cstheme="minorBidi" w:hint="default"/>
      </w:rPr>
    </w:lvl>
    <w:lvl w:ilvl="1" w:tplc="BC42AC8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27544"/>
    <w:multiLevelType w:val="hybridMultilevel"/>
    <w:tmpl w:val="14BCD2C0"/>
    <w:lvl w:ilvl="0" w:tplc="BC42AC8A">
      <w:numFmt w:val="bullet"/>
      <w:lvlText w:val="-"/>
      <w:lvlJc w:val="left"/>
      <w:pPr>
        <w:ind w:left="720" w:hanging="360"/>
      </w:pPr>
      <w:rPr>
        <w:rFonts w:ascii="Calibri" w:eastAsiaTheme="minorHAnsi" w:hAnsi="Calibri" w:cstheme="minorBidi" w:hint="default"/>
      </w:rPr>
    </w:lvl>
    <w:lvl w:ilvl="1" w:tplc="BC42AC8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E7DEE"/>
    <w:multiLevelType w:val="hybridMultilevel"/>
    <w:tmpl w:val="BFE2E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03171C"/>
    <w:multiLevelType w:val="hybridMultilevel"/>
    <w:tmpl w:val="901282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DB808FC"/>
    <w:multiLevelType w:val="hybridMultilevel"/>
    <w:tmpl w:val="AD6C8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55D49C2"/>
    <w:multiLevelType w:val="hybridMultilevel"/>
    <w:tmpl w:val="925E90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FF64A9F"/>
    <w:multiLevelType w:val="hybridMultilevel"/>
    <w:tmpl w:val="3CC6FBE0"/>
    <w:lvl w:ilvl="0" w:tplc="BC42AC8A">
      <w:numFmt w:val="bullet"/>
      <w:lvlText w:val="-"/>
      <w:lvlJc w:val="left"/>
      <w:pPr>
        <w:ind w:left="720" w:hanging="360"/>
      </w:pPr>
      <w:rPr>
        <w:rFonts w:ascii="Calibri" w:eastAsiaTheme="minorHAnsi" w:hAnsi="Calibri" w:cstheme="minorBidi" w:hint="default"/>
      </w:rPr>
    </w:lvl>
    <w:lvl w:ilvl="1" w:tplc="BC42AC8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7"/>
  </w:num>
  <w:num w:numId="5">
    <w:abstractNumId w:val="21"/>
  </w:num>
  <w:num w:numId="6">
    <w:abstractNumId w:val="20"/>
  </w:num>
  <w:num w:numId="7">
    <w:abstractNumId w:val="26"/>
  </w:num>
  <w:num w:numId="8">
    <w:abstractNumId w:val="7"/>
  </w:num>
  <w:num w:numId="9">
    <w:abstractNumId w:val="11"/>
  </w:num>
  <w:num w:numId="10">
    <w:abstractNumId w:val="19"/>
  </w:num>
  <w:num w:numId="11">
    <w:abstractNumId w:val="9"/>
  </w:num>
  <w:num w:numId="12">
    <w:abstractNumId w:val="25"/>
  </w:num>
  <w:num w:numId="13">
    <w:abstractNumId w:val="24"/>
  </w:num>
  <w:num w:numId="14">
    <w:abstractNumId w:val="22"/>
  </w:num>
  <w:num w:numId="15">
    <w:abstractNumId w:val="12"/>
  </w:num>
  <w:num w:numId="16">
    <w:abstractNumId w:val="8"/>
  </w:num>
  <w:num w:numId="17">
    <w:abstractNumId w:val="4"/>
  </w:num>
  <w:num w:numId="18">
    <w:abstractNumId w:val="23"/>
  </w:num>
  <w:num w:numId="19">
    <w:abstractNumId w:val="0"/>
  </w:num>
  <w:num w:numId="20">
    <w:abstractNumId w:val="14"/>
  </w:num>
  <w:num w:numId="21">
    <w:abstractNumId w:val="3"/>
  </w:num>
  <w:num w:numId="22">
    <w:abstractNumId w:val="5"/>
  </w:num>
  <w:num w:numId="23">
    <w:abstractNumId w:val="13"/>
  </w:num>
  <w:num w:numId="24">
    <w:abstractNumId w:val="16"/>
  </w:num>
  <w:num w:numId="25">
    <w:abstractNumId w:val="15"/>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2"/>
  </w:compat>
  <w:rsids>
    <w:rsidRoot w:val="00E13CFA"/>
    <w:rsid w:val="00001E4C"/>
    <w:rsid w:val="00017594"/>
    <w:rsid w:val="000176CB"/>
    <w:rsid w:val="0003019B"/>
    <w:rsid w:val="00035CFD"/>
    <w:rsid w:val="000747B8"/>
    <w:rsid w:val="000802F5"/>
    <w:rsid w:val="000862D1"/>
    <w:rsid w:val="00086387"/>
    <w:rsid w:val="00087415"/>
    <w:rsid w:val="000B4F00"/>
    <w:rsid w:val="000E5B7B"/>
    <w:rsid w:val="00105AD2"/>
    <w:rsid w:val="00130CCC"/>
    <w:rsid w:val="00134A04"/>
    <w:rsid w:val="001446FC"/>
    <w:rsid w:val="001458BD"/>
    <w:rsid w:val="00147D22"/>
    <w:rsid w:val="00155273"/>
    <w:rsid w:val="00160644"/>
    <w:rsid w:val="0018125D"/>
    <w:rsid w:val="00196371"/>
    <w:rsid w:val="001A3D32"/>
    <w:rsid w:val="001B14E8"/>
    <w:rsid w:val="001B199C"/>
    <w:rsid w:val="001B71EA"/>
    <w:rsid w:val="001C396D"/>
    <w:rsid w:val="001F46BB"/>
    <w:rsid w:val="001F4CAA"/>
    <w:rsid w:val="00214633"/>
    <w:rsid w:val="00220735"/>
    <w:rsid w:val="00227610"/>
    <w:rsid w:val="00253095"/>
    <w:rsid w:val="002543A5"/>
    <w:rsid w:val="002644A2"/>
    <w:rsid w:val="00281FBD"/>
    <w:rsid w:val="00285E3E"/>
    <w:rsid w:val="002C4D30"/>
    <w:rsid w:val="002C62F7"/>
    <w:rsid w:val="00327967"/>
    <w:rsid w:val="003543FB"/>
    <w:rsid w:val="00362B47"/>
    <w:rsid w:val="00363F86"/>
    <w:rsid w:val="00367BA2"/>
    <w:rsid w:val="00367E90"/>
    <w:rsid w:val="003C74D4"/>
    <w:rsid w:val="003E295D"/>
    <w:rsid w:val="004204AB"/>
    <w:rsid w:val="00424E46"/>
    <w:rsid w:val="004302A8"/>
    <w:rsid w:val="00431C77"/>
    <w:rsid w:val="004361EA"/>
    <w:rsid w:val="00477834"/>
    <w:rsid w:val="004A5CFA"/>
    <w:rsid w:val="004A7EDB"/>
    <w:rsid w:val="004C5AC9"/>
    <w:rsid w:val="004E67FF"/>
    <w:rsid w:val="00530A03"/>
    <w:rsid w:val="005323D3"/>
    <w:rsid w:val="00562218"/>
    <w:rsid w:val="005768AF"/>
    <w:rsid w:val="005B2A9E"/>
    <w:rsid w:val="005D696B"/>
    <w:rsid w:val="005F2804"/>
    <w:rsid w:val="00627EED"/>
    <w:rsid w:val="0063051F"/>
    <w:rsid w:val="0064348A"/>
    <w:rsid w:val="006461C5"/>
    <w:rsid w:val="00651E20"/>
    <w:rsid w:val="00681225"/>
    <w:rsid w:val="006B36C3"/>
    <w:rsid w:val="006B4141"/>
    <w:rsid w:val="006B70A8"/>
    <w:rsid w:val="006D22D8"/>
    <w:rsid w:val="006D64A7"/>
    <w:rsid w:val="006E234B"/>
    <w:rsid w:val="007103DC"/>
    <w:rsid w:val="00710FC8"/>
    <w:rsid w:val="00713FCC"/>
    <w:rsid w:val="0072625A"/>
    <w:rsid w:val="00735265"/>
    <w:rsid w:val="00736717"/>
    <w:rsid w:val="0075106E"/>
    <w:rsid w:val="00751CCB"/>
    <w:rsid w:val="00752F71"/>
    <w:rsid w:val="0075558A"/>
    <w:rsid w:val="00766B5F"/>
    <w:rsid w:val="00787C4C"/>
    <w:rsid w:val="00795AF8"/>
    <w:rsid w:val="007C0991"/>
    <w:rsid w:val="007D4EDA"/>
    <w:rsid w:val="007D598B"/>
    <w:rsid w:val="007F4002"/>
    <w:rsid w:val="007F5F07"/>
    <w:rsid w:val="007F70D4"/>
    <w:rsid w:val="008452FD"/>
    <w:rsid w:val="00850E1A"/>
    <w:rsid w:val="00867F22"/>
    <w:rsid w:val="008737CF"/>
    <w:rsid w:val="00876CC0"/>
    <w:rsid w:val="008A677D"/>
    <w:rsid w:val="008C68B9"/>
    <w:rsid w:val="008E0321"/>
    <w:rsid w:val="00915D31"/>
    <w:rsid w:val="00920670"/>
    <w:rsid w:val="00927D12"/>
    <w:rsid w:val="00962EAF"/>
    <w:rsid w:val="009642FE"/>
    <w:rsid w:val="00980E31"/>
    <w:rsid w:val="009A0F55"/>
    <w:rsid w:val="009B2934"/>
    <w:rsid w:val="009D484C"/>
    <w:rsid w:val="009D675F"/>
    <w:rsid w:val="009E216D"/>
    <w:rsid w:val="00A11D92"/>
    <w:rsid w:val="00A300DC"/>
    <w:rsid w:val="00A35DE6"/>
    <w:rsid w:val="00A42DDD"/>
    <w:rsid w:val="00A42F78"/>
    <w:rsid w:val="00A50CCE"/>
    <w:rsid w:val="00A530B9"/>
    <w:rsid w:val="00A6107E"/>
    <w:rsid w:val="00A63647"/>
    <w:rsid w:val="00A83FBF"/>
    <w:rsid w:val="00A91D83"/>
    <w:rsid w:val="00A96E0B"/>
    <w:rsid w:val="00AA465A"/>
    <w:rsid w:val="00AB27FA"/>
    <w:rsid w:val="00AE474A"/>
    <w:rsid w:val="00AE7DEA"/>
    <w:rsid w:val="00AF1022"/>
    <w:rsid w:val="00AF342C"/>
    <w:rsid w:val="00AF4C24"/>
    <w:rsid w:val="00AF5E61"/>
    <w:rsid w:val="00AF67B0"/>
    <w:rsid w:val="00B01BD3"/>
    <w:rsid w:val="00B02FD2"/>
    <w:rsid w:val="00B10F89"/>
    <w:rsid w:val="00B11D43"/>
    <w:rsid w:val="00B47EED"/>
    <w:rsid w:val="00B510C6"/>
    <w:rsid w:val="00B56425"/>
    <w:rsid w:val="00B70E13"/>
    <w:rsid w:val="00B75AB6"/>
    <w:rsid w:val="00B81F4C"/>
    <w:rsid w:val="00B85013"/>
    <w:rsid w:val="00BB7463"/>
    <w:rsid w:val="00BC4AA5"/>
    <w:rsid w:val="00BE4DC3"/>
    <w:rsid w:val="00C47678"/>
    <w:rsid w:val="00C606A9"/>
    <w:rsid w:val="00C635C0"/>
    <w:rsid w:val="00C70432"/>
    <w:rsid w:val="00C80918"/>
    <w:rsid w:val="00C80FC2"/>
    <w:rsid w:val="00C87D9F"/>
    <w:rsid w:val="00CA5491"/>
    <w:rsid w:val="00CB3739"/>
    <w:rsid w:val="00CC2EEA"/>
    <w:rsid w:val="00CC4273"/>
    <w:rsid w:val="00CD267D"/>
    <w:rsid w:val="00CF465D"/>
    <w:rsid w:val="00D2723E"/>
    <w:rsid w:val="00D27DC2"/>
    <w:rsid w:val="00D40B3F"/>
    <w:rsid w:val="00D436BD"/>
    <w:rsid w:val="00D47162"/>
    <w:rsid w:val="00D55F9C"/>
    <w:rsid w:val="00D72444"/>
    <w:rsid w:val="00D75454"/>
    <w:rsid w:val="00DB4F4B"/>
    <w:rsid w:val="00DC7733"/>
    <w:rsid w:val="00DD27EA"/>
    <w:rsid w:val="00DD2809"/>
    <w:rsid w:val="00DE0EFE"/>
    <w:rsid w:val="00E00D73"/>
    <w:rsid w:val="00E01F7D"/>
    <w:rsid w:val="00E13CFA"/>
    <w:rsid w:val="00E1765C"/>
    <w:rsid w:val="00E25720"/>
    <w:rsid w:val="00E523DC"/>
    <w:rsid w:val="00E845E1"/>
    <w:rsid w:val="00EA227C"/>
    <w:rsid w:val="00EA258B"/>
    <w:rsid w:val="00EB151C"/>
    <w:rsid w:val="00ED0C38"/>
    <w:rsid w:val="00EE0406"/>
    <w:rsid w:val="00EE4250"/>
    <w:rsid w:val="00EF4C3A"/>
    <w:rsid w:val="00F037AD"/>
    <w:rsid w:val="00F05C93"/>
    <w:rsid w:val="00F100EA"/>
    <w:rsid w:val="00F16B65"/>
    <w:rsid w:val="00F33262"/>
    <w:rsid w:val="00F3776A"/>
    <w:rsid w:val="00F40ABB"/>
    <w:rsid w:val="00F40D6D"/>
    <w:rsid w:val="00F545B3"/>
    <w:rsid w:val="00F762BA"/>
    <w:rsid w:val="00F76830"/>
    <w:rsid w:val="00FB153C"/>
    <w:rsid w:val="00FB6044"/>
    <w:rsid w:val="00FC0829"/>
    <w:rsid w:val="00FC5438"/>
    <w:rsid w:val="00FD6DE0"/>
    <w:rsid w:val="00FF2C2A"/>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5:docId w15:val="{115B0EE1-371D-4E8D-8C47-9C7726BC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CFA"/>
    <w:rPr>
      <w:rFonts w:ascii="Excelsior LT Std" w:hAnsi="Excelsior LT Std"/>
    </w:rPr>
  </w:style>
  <w:style w:type="paragraph" w:styleId="Heading1">
    <w:name w:val="heading 1"/>
    <w:basedOn w:val="Normal"/>
    <w:next w:val="Normal"/>
    <w:link w:val="Heading1Char"/>
    <w:uiPriority w:val="9"/>
    <w:qFormat/>
    <w:rsid w:val="00086387"/>
    <w:pPr>
      <w:keepNext/>
      <w:keepLines/>
      <w:spacing w:before="480" w:after="0"/>
      <w:outlineLvl w:val="0"/>
    </w:pPr>
    <w:rPr>
      <w:rFonts w:eastAsiaTheme="majorEastAsia" w:cstheme="majorBidi"/>
      <w:b/>
      <w:bCs/>
      <w:caps/>
      <w:sz w:val="36"/>
      <w:szCs w:val="28"/>
    </w:rPr>
  </w:style>
  <w:style w:type="paragraph" w:styleId="Heading2">
    <w:name w:val="heading 2"/>
    <w:basedOn w:val="Normal"/>
    <w:next w:val="Normal"/>
    <w:link w:val="Heading2Char"/>
    <w:uiPriority w:val="9"/>
    <w:unhideWhenUsed/>
    <w:qFormat/>
    <w:rsid w:val="00086387"/>
    <w:pPr>
      <w:keepNext/>
      <w:keepLines/>
      <w:spacing w:before="200" w:after="0"/>
      <w:outlineLvl w:val="1"/>
    </w:pPr>
    <w:rPr>
      <w:rFonts w:eastAsiaTheme="majorEastAsia" w:cstheme="majorBidi"/>
      <w:b/>
      <w:bCs/>
      <w:caps/>
      <w:sz w:val="28"/>
      <w:szCs w:val="26"/>
    </w:rPr>
  </w:style>
  <w:style w:type="paragraph" w:styleId="Heading3">
    <w:name w:val="heading 3"/>
    <w:basedOn w:val="Normal"/>
    <w:next w:val="Normal"/>
    <w:link w:val="Heading3Char"/>
    <w:uiPriority w:val="9"/>
    <w:unhideWhenUsed/>
    <w:qFormat/>
    <w:rsid w:val="00CF465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EE0406"/>
    <w:pPr>
      <w:keepNext/>
      <w:keepLines/>
      <w:spacing w:before="40" w:after="0"/>
      <w:outlineLvl w:val="3"/>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A8F"/>
    <w:pPr>
      <w:tabs>
        <w:tab w:val="center" w:pos="4819"/>
        <w:tab w:val="right" w:pos="9638"/>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AF4A8F"/>
  </w:style>
  <w:style w:type="paragraph" w:styleId="Footer">
    <w:name w:val="footer"/>
    <w:basedOn w:val="Normal"/>
    <w:link w:val="FooterChar"/>
    <w:uiPriority w:val="99"/>
    <w:unhideWhenUsed/>
    <w:rsid w:val="00AF4A8F"/>
    <w:pPr>
      <w:tabs>
        <w:tab w:val="center" w:pos="4819"/>
        <w:tab w:val="right" w:pos="9638"/>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AF4A8F"/>
  </w:style>
  <w:style w:type="paragraph" w:styleId="BalloonText">
    <w:name w:val="Balloon Text"/>
    <w:basedOn w:val="Normal"/>
    <w:link w:val="BalloonTextChar"/>
    <w:uiPriority w:val="99"/>
    <w:semiHidden/>
    <w:unhideWhenUsed/>
    <w:rsid w:val="00AF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8F"/>
    <w:rPr>
      <w:rFonts w:ascii="Tahoma" w:hAnsi="Tahoma" w:cs="Tahoma"/>
      <w:sz w:val="16"/>
      <w:szCs w:val="16"/>
    </w:rPr>
  </w:style>
  <w:style w:type="character" w:styleId="Hyperlink">
    <w:name w:val="Hyperlink"/>
    <w:basedOn w:val="DefaultParagraphFont"/>
    <w:uiPriority w:val="99"/>
    <w:unhideWhenUsed/>
    <w:rsid w:val="00AF4A8F"/>
    <w:rPr>
      <w:color w:val="0000FF" w:themeColor="hyperlink"/>
      <w:u w:val="single"/>
    </w:rPr>
  </w:style>
  <w:style w:type="character" w:customStyle="1" w:styleId="Heading1Char">
    <w:name w:val="Heading 1 Char"/>
    <w:basedOn w:val="DefaultParagraphFont"/>
    <w:link w:val="Heading1"/>
    <w:uiPriority w:val="9"/>
    <w:rsid w:val="00086387"/>
    <w:rPr>
      <w:rFonts w:ascii="Excelsior LT Std" w:eastAsiaTheme="majorEastAsia" w:hAnsi="Excelsior LT Std" w:cstheme="majorBidi"/>
      <w:b/>
      <w:bCs/>
      <w:caps/>
      <w:sz w:val="36"/>
      <w:szCs w:val="28"/>
    </w:rPr>
  </w:style>
  <w:style w:type="character" w:customStyle="1" w:styleId="Heading2Char">
    <w:name w:val="Heading 2 Char"/>
    <w:basedOn w:val="DefaultParagraphFont"/>
    <w:link w:val="Heading2"/>
    <w:uiPriority w:val="9"/>
    <w:rsid w:val="00086387"/>
    <w:rPr>
      <w:rFonts w:ascii="Excelsior LT Std" w:eastAsiaTheme="majorEastAsia" w:hAnsi="Excelsior LT Std" w:cstheme="majorBidi"/>
      <w:b/>
      <w:bCs/>
      <w:caps/>
      <w:sz w:val="28"/>
      <w:szCs w:val="26"/>
    </w:rPr>
  </w:style>
  <w:style w:type="character" w:customStyle="1" w:styleId="Heading3Char">
    <w:name w:val="Heading 3 Char"/>
    <w:basedOn w:val="DefaultParagraphFont"/>
    <w:link w:val="Heading3"/>
    <w:uiPriority w:val="9"/>
    <w:rsid w:val="00CF465D"/>
    <w:rPr>
      <w:rFonts w:ascii="Excelsior LT Std" w:eastAsiaTheme="majorEastAsia" w:hAnsi="Excelsior LT Std" w:cstheme="majorBidi"/>
      <w:b/>
      <w:bCs/>
    </w:rPr>
  </w:style>
  <w:style w:type="paragraph" w:styleId="ListParagraph">
    <w:name w:val="List Paragraph"/>
    <w:basedOn w:val="Normal"/>
    <w:uiPriority w:val="34"/>
    <w:qFormat/>
    <w:rsid w:val="0003019B"/>
    <w:pPr>
      <w:ind w:left="720"/>
      <w:contextualSpacing/>
    </w:pPr>
  </w:style>
  <w:style w:type="paragraph" w:styleId="TOCHeading">
    <w:name w:val="TOC Heading"/>
    <w:basedOn w:val="Heading1"/>
    <w:next w:val="Normal"/>
    <w:uiPriority w:val="39"/>
    <w:unhideWhenUsed/>
    <w:qFormat/>
    <w:rsid w:val="004361EA"/>
    <w:pPr>
      <w:spacing w:before="240" w:line="259" w:lineRule="auto"/>
      <w:outlineLvl w:val="9"/>
    </w:pPr>
    <w:rPr>
      <w:rFonts w:asciiTheme="majorHAnsi" w:hAnsiTheme="majorHAns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4361EA"/>
    <w:pPr>
      <w:spacing w:after="100"/>
    </w:pPr>
  </w:style>
  <w:style w:type="paragraph" w:styleId="TOC2">
    <w:name w:val="toc 2"/>
    <w:basedOn w:val="Normal"/>
    <w:next w:val="Normal"/>
    <w:autoRedefine/>
    <w:uiPriority w:val="39"/>
    <w:unhideWhenUsed/>
    <w:rsid w:val="004361EA"/>
    <w:pPr>
      <w:spacing w:after="100"/>
      <w:ind w:left="220"/>
    </w:pPr>
  </w:style>
  <w:style w:type="paragraph" w:styleId="TOC3">
    <w:name w:val="toc 3"/>
    <w:basedOn w:val="Normal"/>
    <w:next w:val="Normal"/>
    <w:autoRedefine/>
    <w:uiPriority w:val="39"/>
    <w:unhideWhenUsed/>
    <w:rsid w:val="004361EA"/>
    <w:pPr>
      <w:spacing w:after="100"/>
      <w:ind w:left="440"/>
    </w:pPr>
  </w:style>
  <w:style w:type="paragraph" w:styleId="Title">
    <w:name w:val="Title"/>
    <w:basedOn w:val="Normal"/>
    <w:next w:val="Normal"/>
    <w:link w:val="TitleChar"/>
    <w:uiPriority w:val="10"/>
    <w:qFormat/>
    <w:rsid w:val="004361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1E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EE0406"/>
    <w:rPr>
      <w:rFonts w:ascii="Excelsior LT Std" w:eastAsiaTheme="majorEastAsia" w:hAnsi="Excelsior LT Std" w:cstheme="majorBidi"/>
      <w:iCs/>
      <w:u w:val="single"/>
    </w:rPr>
  </w:style>
  <w:style w:type="character" w:styleId="LineNumber">
    <w:name w:val="line number"/>
    <w:basedOn w:val="DefaultParagraphFont"/>
    <w:uiPriority w:val="99"/>
    <w:semiHidden/>
    <w:unhideWhenUsed/>
    <w:rsid w:val="007F5F07"/>
  </w:style>
  <w:style w:type="paragraph" w:styleId="NoSpacing">
    <w:name w:val="No Spacing"/>
    <w:uiPriority w:val="1"/>
    <w:qFormat/>
    <w:rsid w:val="0063051F"/>
    <w:pPr>
      <w:spacing w:after="0" w:line="240" w:lineRule="auto"/>
    </w:pPr>
    <w:rPr>
      <w:rFonts w:ascii="Excelsior LT Std" w:hAnsi="Excelsior 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9938-F428-47C3-82D2-C23FEBE1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Pages>
  <Words>2255</Words>
  <Characters>13762</Characters>
  <Application>Microsoft Office Word</Application>
  <DocSecurity>0</DocSecurity>
  <Lines>114</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Vedel</dc:creator>
  <cp:lastModifiedBy>Astrid</cp:lastModifiedBy>
  <cp:revision>6</cp:revision>
  <dcterms:created xsi:type="dcterms:W3CDTF">2015-11-16T10:33:00Z</dcterms:created>
  <dcterms:modified xsi:type="dcterms:W3CDTF">2015-12-02T15:27:00Z</dcterms:modified>
</cp:coreProperties>
</file>